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等线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华中师范大学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城环学院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年博士研究生招生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在线考试技术指导方案</w:t>
      </w:r>
    </w:p>
    <w:bookmarkEnd w:id="0"/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before="156" w:beforeLines="50" w:line="300" w:lineRule="auto"/>
        <w:ind w:firstLine="602" w:firstLineChars="200"/>
        <w:rPr>
          <w:rFonts w:hint="eastAsia" w:ascii="黑体" w:hAnsi="黑体" w:eastAsia="黑体" w:cs="黑体"/>
          <w:b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color w:val="000000"/>
          <w:sz w:val="30"/>
          <w:szCs w:val="30"/>
        </w:rPr>
        <w:t>一、关于考生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1.本次博士研究生招生初试采用远程笔试的方式，考生需提前准备足够的答题纸；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2.考生需提</w:t>
      </w:r>
      <w:r>
        <w:rPr>
          <w:rFonts w:hint="eastAsia" w:ascii="仿宋_GB2312" w:hAnsi="仿宋_GB2312" w:eastAsia="仿宋_GB2312" w:cs="仿宋_GB2312"/>
          <w:sz w:val="30"/>
          <w:szCs w:val="30"/>
        </w:rPr>
        <w:t>前准备好双机位（手机、电脑、平板均可），双机位放置方式如下图所示；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drawing>
          <wp:inline distT="0" distB="0" distL="114300" distR="114300">
            <wp:extent cx="4114800" cy="3086100"/>
            <wp:effectExtent l="0" t="0" r="0" b="0"/>
            <wp:docPr id="1" name="图片 1" descr="C:\Users\rxchen\AppData\Local\Temp\WeChat Files\988d852bb8b5ad6d6cc5954f2d8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xchen\AppData\Local\Temp\WeChat Files\988d852bb8b5ad6d6cc5954f2d8224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考生、主机位、辅机位的相对位置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考生需要在双机位设备中提前安装好腾讯会议软件（下载地址：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"https://meeting.tencent.com/index.html）。"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0"/>
          <w:szCs w:val="30"/>
        </w:rPr>
        <w:t>https://meeting.tencent.com/index.html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）；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考生用两个账号分别登录双机位的腾讯会议系统，正面机位登录后以（姓名+正面）命名，侧方机位以（姓名+侧方）命名；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正面机位建议使用大屏幕设备，因需要查看试卷；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5.考试期间，正面机位全程开启视频和音频。侧方机位全程开始视频并关闭音频；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6.考试前30分钟，各招生单位通过手机短信方式将腾讯会议号发送到考生手机；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7.考试前，考生需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提前进入会议室的等候室耐心等待，监考人员会逐一邀请进入会议室，核验身份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并调整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考试环境布置；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8.考试期间保持安静，无特殊理由，不得离开座位；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9.考生完成答卷后，举手示意，通知考务人员交卷（不使用平台语音通知，避免影响其他考生），并立即对答卷进行拍照，用邮件将答案发送到指定邮箱（邮件地址将在考生完成答题后告知考生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），提前交卷的考生在获得考务人员同意后关闭语音，考场办会电话告知邮箱。</w:t>
      </w:r>
      <w:r>
        <w:rPr>
          <w:rFonts w:hint="eastAsia" w:ascii="仿宋_GB2312" w:hAnsi="仿宋_GB2312" w:eastAsia="仿宋_GB2312" w:cs="仿宋_GB2312"/>
          <w:sz w:val="30"/>
          <w:szCs w:val="30"/>
        </w:rPr>
        <w:t>考务人员收到答案确认后，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将语音告知，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才</w:t>
      </w:r>
      <w:r>
        <w:rPr>
          <w:rFonts w:hint="eastAsia" w:ascii="仿宋_GB2312" w:hAnsi="仿宋_GB2312" w:eastAsia="仿宋_GB2312" w:cs="仿宋_GB2312"/>
          <w:sz w:val="30"/>
          <w:szCs w:val="30"/>
        </w:rPr>
        <w:t>可关闭视频离场；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10.考生完成笔试后，将纸质答卷快递至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学院（地址同报材料邮寄地址）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0"/>
        <w:jc w:val="both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D6A0"/>
    <w:multiLevelType w:val="singleLevel"/>
    <w:tmpl w:val="3250D6A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29DD"/>
    <w:rsid w:val="088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2022-02-24T06:20:00Z</dcterms:created>
  <dc:creator>马婧婧</dc:creator>
  <cp:lastModifiedBy>马婧婧</cp:lastModifiedBy>
  <dcterms:modified xsi:type="dcterms:W3CDTF">2022-02-24T06:21:12Z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